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33C9" w14:textId="3016EC87" w:rsidR="007F0376" w:rsidRPr="007D6871" w:rsidRDefault="007F0376" w:rsidP="007F0376">
      <w:pPr>
        <w:pStyle w:val="Heading2"/>
      </w:pPr>
      <w:r>
        <w:t>C</w:t>
      </w:r>
      <w:r w:rsidRPr="007F0376">
        <w:t xml:space="preserve">alculating </w:t>
      </w:r>
      <w:r w:rsidR="00C852C3">
        <w:t xml:space="preserve">home location </w:t>
      </w:r>
      <w:r w:rsidRPr="007F0376">
        <w:t xml:space="preserve">for mobile phone </w:t>
      </w:r>
      <w:r w:rsidR="009F0283">
        <w:t>users by incorporating land use data</w:t>
      </w:r>
      <w:r w:rsidRPr="007D6871">
        <w:t xml:space="preserve"> – v</w:t>
      </w:r>
      <w:r>
        <w:t>1</w:t>
      </w:r>
    </w:p>
    <w:p w14:paraId="43BF713F" w14:textId="6A8D84E6" w:rsidR="007F0376" w:rsidRDefault="00FA593B" w:rsidP="007F0376">
      <w:r>
        <w:t>UBDC</w:t>
      </w:r>
      <w:r w:rsidR="007F0376">
        <w:t xml:space="preserve"> 1/12/22</w:t>
      </w:r>
    </w:p>
    <w:p w14:paraId="226865D0" w14:textId="1DB6CCFE" w:rsidR="007F0376" w:rsidRPr="007D6871" w:rsidRDefault="007F0376" w:rsidP="007F0376">
      <w:pPr>
        <w:pStyle w:val="Heading3"/>
      </w:pPr>
      <w:r>
        <w:t>Aim</w:t>
      </w:r>
    </w:p>
    <w:p w14:paraId="1A16B3EE" w14:textId="5BAEE9E0" w:rsidR="007F0376" w:rsidRDefault="009F0283" w:rsidP="009F0283">
      <w:r>
        <w:t>To estimate the home location of each unique mobile phone device and thus locate the user geographically and assign area socio-demographic data for further analysis.</w:t>
      </w:r>
    </w:p>
    <w:p w14:paraId="7401835B" w14:textId="77777777" w:rsidR="007F0376" w:rsidRPr="007D6871" w:rsidRDefault="007F0376" w:rsidP="007F0376">
      <w:pPr>
        <w:pStyle w:val="Heading3"/>
      </w:pPr>
      <w:r>
        <w:t>Data</w:t>
      </w:r>
    </w:p>
    <w:p w14:paraId="7919285A" w14:textId="3E29D256" w:rsidR="007F0376" w:rsidRDefault="007F0376" w:rsidP="009F0283">
      <w:r>
        <w:t xml:space="preserve">Mobile phone application data from </w:t>
      </w:r>
      <w:r w:rsidRPr="00271669">
        <w:rPr>
          <w:b/>
          <w:bCs/>
        </w:rPr>
        <w:t>Huq</w:t>
      </w:r>
      <w:r w:rsidRPr="00271669">
        <w:rPr>
          <w:rStyle w:val="FootnoteReference"/>
          <w:b/>
          <w:bCs/>
        </w:rPr>
        <w:footnoteReference w:id="1"/>
      </w:r>
      <w:r w:rsidRPr="00271669">
        <w:rPr>
          <w:b/>
          <w:bCs/>
        </w:rPr>
        <w:t xml:space="preserve"> and Tamoco</w:t>
      </w:r>
      <w:r>
        <w:rPr>
          <w:rStyle w:val="FootnoteReference"/>
        </w:rPr>
        <w:footnoteReference w:id="2"/>
      </w:r>
      <w:r>
        <w:t>.</w:t>
      </w:r>
      <w:r w:rsidR="00EF6673">
        <w:t xml:space="preserve"> </w:t>
      </w:r>
      <w:r w:rsidR="009F0283" w:rsidRPr="009F0283">
        <w:t xml:space="preserve">Each </w:t>
      </w:r>
      <w:r w:rsidR="009F0283">
        <w:t>mobile phone</w:t>
      </w:r>
      <w:r w:rsidR="009F0283" w:rsidRPr="009F0283">
        <w:t xml:space="preserve"> device has the personal identifiers replaced with non-reversible hashed identifiers in the supplied datasets so that points from the same user can be linked. With Huq, the points from individual users can be linked over time through a hashed (anonymous) identifier so estimates of home location can be made across one or multiple years of data. Tamoco resets its hashed identifiers every month, so home locations need to be estimated monthly.</w:t>
      </w:r>
    </w:p>
    <w:p w14:paraId="206CAB1A" w14:textId="3467FC3A" w:rsidR="009F0283" w:rsidRDefault="009F0283" w:rsidP="009F0283">
      <w:r w:rsidRPr="009F0283">
        <w:rPr>
          <w:b/>
          <w:bCs/>
        </w:rPr>
        <w:t>Datazone boundaries</w:t>
      </w:r>
      <w:r w:rsidRPr="009F0283">
        <w:t xml:space="preserve"> are used in home location detection as they are a key geography for the small area or neighbourhood statistics in Scotland, and are available under Open Government License. They are composed of groups of Census Output Areas. Datazones nest within council areas and are designed to have a population of 500-1000. In the study area there are 2336 Datazones</w:t>
      </w:r>
      <w:r>
        <w:t>.</w:t>
      </w:r>
    </w:p>
    <w:p w14:paraId="14440B39" w14:textId="290FF132" w:rsidR="009F0283" w:rsidRDefault="009F0283" w:rsidP="009F0283">
      <w:r w:rsidRPr="009F0283">
        <w:rPr>
          <w:b/>
          <w:bCs/>
        </w:rPr>
        <w:t>Land use data</w:t>
      </w:r>
      <w:r w:rsidRPr="009F0283">
        <w:t xml:space="preserve"> from Geomni’s UKBuildings layer is used as part of the home location detection (Digital Map Data © The GeoInformation Group Limited (2022), created</w:t>
      </w:r>
      <w:r w:rsidR="0041142A">
        <w:t xml:space="preserve"> </w:t>
      </w:r>
      <w:r w:rsidRPr="009F0283">
        <w:t xml:space="preserve">by Geomni, a Verisk company). Data from 2020 was used. This multi-polygon spatial dataset represents the use, characteristics, and extent of commercial, public and residential buildings across the whole of the UK. </w:t>
      </w:r>
    </w:p>
    <w:p w14:paraId="552DECEB" w14:textId="77777777" w:rsidR="007F0376" w:rsidRDefault="007F0376" w:rsidP="007F0376">
      <w:pPr>
        <w:pStyle w:val="Heading3"/>
      </w:pPr>
      <w:r>
        <w:t>Geography</w:t>
      </w:r>
    </w:p>
    <w:p w14:paraId="5DE6E6AF" w14:textId="5FCDB492" w:rsidR="007F0376" w:rsidRDefault="009F0283" w:rsidP="009F0283">
      <w:r w:rsidRPr="009F0283">
        <w:t>Data</w:t>
      </w:r>
      <w:r>
        <w:t xml:space="preserve"> contained with the</w:t>
      </w:r>
      <w:r w:rsidR="004D6627">
        <w:t xml:space="preserve"> </w:t>
      </w:r>
      <w:r w:rsidR="007F0376">
        <w:t>Glasgow city-region</w:t>
      </w:r>
      <w:r w:rsidR="004D6627">
        <w:t xml:space="preserve">. </w:t>
      </w:r>
    </w:p>
    <w:p w14:paraId="7E2CB651" w14:textId="77777777" w:rsidR="007F0376" w:rsidRDefault="007F0376" w:rsidP="007F0376">
      <w:pPr>
        <w:pStyle w:val="Heading3"/>
      </w:pPr>
      <w:r>
        <w:t>Temporal detail</w:t>
      </w:r>
    </w:p>
    <w:p w14:paraId="145B2D1A" w14:textId="6D579366" w:rsidR="007F0376" w:rsidRDefault="007F0376" w:rsidP="007F0376">
      <w:r>
        <w:t>2019 – 2021</w:t>
      </w:r>
      <w:r w:rsidR="009F0283">
        <w:t>.</w:t>
      </w:r>
    </w:p>
    <w:p w14:paraId="08DDF2AD" w14:textId="25CD25C9" w:rsidR="007F0376" w:rsidRDefault="0053261E" w:rsidP="007F0376">
      <w:pPr>
        <w:pStyle w:val="Heading3"/>
      </w:pPr>
      <w:bookmarkStart w:id="0" w:name="_Hlk120730209"/>
      <w:r>
        <w:t>Method</w:t>
      </w:r>
    </w:p>
    <w:bookmarkEnd w:id="0"/>
    <w:p w14:paraId="082A7B5C" w14:textId="7585FB39" w:rsidR="009438B9" w:rsidRDefault="009438B9" w:rsidP="009438B9">
      <w:r>
        <w:t xml:space="preserve">For each user, the </w:t>
      </w:r>
      <w:r w:rsidR="009F0283">
        <w:t xml:space="preserve">home location </w:t>
      </w:r>
      <w:r>
        <w:t>for a given year (Huq) or month (Tamoco) is determined as the Datazone which maximises the number of active evenings withing residential and mixed residential space</w:t>
      </w:r>
      <w:r w:rsidR="00740BBD">
        <w:t xml:space="preserve"> based on Geomni data</w:t>
      </w:r>
      <w:r>
        <w:t xml:space="preserve">, where an evening is determined as the time between 20.00 and 06.00. </w:t>
      </w:r>
    </w:p>
    <w:p w14:paraId="0918A018" w14:textId="0BD7A328" w:rsidR="009438B9" w:rsidRDefault="009438B9" w:rsidP="009438B9">
      <w:r>
        <w:t xml:space="preserve">The process is as follows. For each user and each year (Huq) or each month (Tamoco): </w:t>
      </w:r>
    </w:p>
    <w:p w14:paraId="16A2838D" w14:textId="37CB9356" w:rsidR="009438B9" w:rsidRDefault="009438B9" w:rsidP="009438B9">
      <w:pPr>
        <w:pStyle w:val="ListParagraph"/>
        <w:numPr>
          <w:ilvl w:val="0"/>
          <w:numId w:val="8"/>
        </w:numPr>
      </w:pPr>
      <w:r>
        <w:t>Subset data points to only those which are &lt;=100m in accuracy.</w:t>
      </w:r>
    </w:p>
    <w:p w14:paraId="17E028E1" w14:textId="3C77AEE3" w:rsidR="009438B9" w:rsidRDefault="009438B9" w:rsidP="009438B9">
      <w:pPr>
        <w:pStyle w:val="ListParagraph"/>
        <w:numPr>
          <w:ilvl w:val="0"/>
          <w:numId w:val="8"/>
        </w:numPr>
      </w:pPr>
      <w:r>
        <w:t xml:space="preserve">Subset data points to only those falling within the footprint of a residential or mixed residential building (from Geomni data). </w:t>
      </w:r>
    </w:p>
    <w:p w14:paraId="567D1A26" w14:textId="4A3ADC05" w:rsidR="009438B9" w:rsidRDefault="009438B9" w:rsidP="009438B9">
      <w:pPr>
        <w:pStyle w:val="ListParagraph"/>
        <w:numPr>
          <w:ilvl w:val="0"/>
          <w:numId w:val="8"/>
        </w:numPr>
      </w:pPr>
      <w:r>
        <w:t>Count active evenings (between 20.00 and 06.00) in each Datazone.</w:t>
      </w:r>
    </w:p>
    <w:p w14:paraId="4F177C83" w14:textId="32D88AD6" w:rsidR="009438B9" w:rsidRDefault="009438B9" w:rsidP="009438B9">
      <w:pPr>
        <w:pStyle w:val="ListParagraph"/>
        <w:numPr>
          <w:ilvl w:val="0"/>
          <w:numId w:val="8"/>
        </w:numPr>
      </w:pPr>
      <w:r>
        <w:t>Assign the home location as the Datazone which maximises active evenings</w:t>
      </w:r>
      <w:r>
        <w:rPr>
          <w:rStyle w:val="FootnoteReference"/>
        </w:rPr>
        <w:footnoteReference w:id="3"/>
      </w:r>
      <w:r>
        <w:t>.</w:t>
      </w:r>
    </w:p>
    <w:p w14:paraId="3853111B" w14:textId="4702FE5B" w:rsidR="009438B9" w:rsidRDefault="009438B9" w:rsidP="009438B9">
      <w:pPr>
        <w:pStyle w:val="ListParagraph"/>
        <w:numPr>
          <w:ilvl w:val="0"/>
          <w:numId w:val="8"/>
        </w:numPr>
      </w:pPr>
      <w:r>
        <w:t>Subset evening residential data points to those located within the home Datazone.</w:t>
      </w:r>
    </w:p>
    <w:p w14:paraId="58E4C0E0" w14:textId="1A1BAEC8" w:rsidR="009438B9" w:rsidRDefault="009438B9" w:rsidP="009438B9">
      <w:pPr>
        <w:pStyle w:val="ListParagraph"/>
        <w:numPr>
          <w:ilvl w:val="0"/>
          <w:numId w:val="8"/>
        </w:numPr>
      </w:pPr>
      <w:r>
        <w:t xml:space="preserve">Calculate the location which minimises the distance between these points. </w:t>
      </w:r>
    </w:p>
    <w:p w14:paraId="486A577C" w14:textId="49462A13" w:rsidR="00C56931" w:rsidRDefault="0041142A" w:rsidP="0041142A">
      <w:pPr>
        <w:pStyle w:val="ListParagraph"/>
        <w:numPr>
          <w:ilvl w:val="0"/>
          <w:numId w:val="8"/>
        </w:numPr>
        <w:spacing w:after="0"/>
      </w:pPr>
      <w:r>
        <w:t>Assign</w:t>
      </w:r>
      <w:r w:rsidR="009438B9">
        <w:t xml:space="preserve"> a </w:t>
      </w:r>
      <w:r>
        <w:t>Postcode based on 6.</w:t>
      </w:r>
    </w:p>
    <w:sectPr w:rsidR="00C5693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07B33" w14:textId="77777777" w:rsidR="00C34835" w:rsidRDefault="00C34835" w:rsidP="007F0376">
      <w:pPr>
        <w:spacing w:after="0" w:line="240" w:lineRule="auto"/>
      </w:pPr>
      <w:r>
        <w:separator/>
      </w:r>
    </w:p>
  </w:endnote>
  <w:endnote w:type="continuationSeparator" w:id="0">
    <w:p w14:paraId="66893D9A" w14:textId="77777777" w:rsidR="00C34835" w:rsidRDefault="00C34835" w:rsidP="007F03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A0943" w14:textId="77777777" w:rsidR="00C34835" w:rsidRDefault="00C34835" w:rsidP="007F0376">
      <w:pPr>
        <w:spacing w:after="0" w:line="240" w:lineRule="auto"/>
      </w:pPr>
      <w:r>
        <w:separator/>
      </w:r>
    </w:p>
  </w:footnote>
  <w:footnote w:type="continuationSeparator" w:id="0">
    <w:p w14:paraId="7B399A58" w14:textId="77777777" w:rsidR="00C34835" w:rsidRDefault="00C34835" w:rsidP="007F0376">
      <w:pPr>
        <w:spacing w:after="0" w:line="240" w:lineRule="auto"/>
      </w:pPr>
      <w:r>
        <w:continuationSeparator/>
      </w:r>
    </w:p>
  </w:footnote>
  <w:footnote w:id="1">
    <w:p w14:paraId="5006B22F" w14:textId="77777777" w:rsidR="007F0376" w:rsidRPr="00F46C65" w:rsidRDefault="007F0376" w:rsidP="007F0376">
      <w:pPr>
        <w:pStyle w:val="FootnoteText"/>
        <w:rPr>
          <w:lang w:val="fr-FR"/>
        </w:rPr>
      </w:pPr>
      <w:r>
        <w:rPr>
          <w:rStyle w:val="FootnoteReference"/>
        </w:rPr>
        <w:footnoteRef/>
      </w:r>
      <w:r w:rsidRPr="00F46C65">
        <w:rPr>
          <w:lang w:val="fr-FR"/>
        </w:rPr>
        <w:t xml:space="preserve"> </w:t>
      </w:r>
      <w:hyperlink r:id="rId1" w:history="1">
        <w:r w:rsidRPr="002805A8">
          <w:rPr>
            <w:rStyle w:val="Hyperlink"/>
            <w:lang w:val="fr-FR"/>
          </w:rPr>
          <w:t>http://www.ubdc.ac.uk/data-services/data-catalogue/transport-and-mobility-data/huq-data/</w:t>
        </w:r>
      </w:hyperlink>
      <w:r>
        <w:rPr>
          <w:lang w:val="fr-FR"/>
        </w:rPr>
        <w:t xml:space="preserve"> </w:t>
      </w:r>
    </w:p>
  </w:footnote>
  <w:footnote w:id="2">
    <w:p w14:paraId="2BEEA0E6" w14:textId="77777777" w:rsidR="007F0376" w:rsidRPr="00F46C65" w:rsidRDefault="007F0376" w:rsidP="007F0376">
      <w:pPr>
        <w:pStyle w:val="FootnoteText"/>
        <w:rPr>
          <w:lang w:val="fr-FR"/>
        </w:rPr>
      </w:pPr>
      <w:r>
        <w:rPr>
          <w:rStyle w:val="FootnoteReference"/>
        </w:rPr>
        <w:footnoteRef/>
      </w:r>
      <w:r w:rsidRPr="00F46C65">
        <w:rPr>
          <w:lang w:val="fr-FR"/>
        </w:rPr>
        <w:t xml:space="preserve"> </w:t>
      </w:r>
      <w:hyperlink r:id="rId2" w:history="1">
        <w:r w:rsidRPr="002805A8">
          <w:rPr>
            <w:rStyle w:val="Hyperlink"/>
            <w:lang w:val="fr-FR"/>
          </w:rPr>
          <w:t>https://ubdc.ac.uk/data-services/data-catalogue/transport-and-mobility-data/tamoco-data/</w:t>
        </w:r>
      </w:hyperlink>
      <w:r>
        <w:rPr>
          <w:lang w:val="fr-FR"/>
        </w:rPr>
        <w:t xml:space="preserve"> </w:t>
      </w:r>
    </w:p>
  </w:footnote>
  <w:footnote w:id="3">
    <w:p w14:paraId="198379DB" w14:textId="486A58AC" w:rsidR="009438B9" w:rsidRPr="009438B9" w:rsidRDefault="009438B9">
      <w:pPr>
        <w:pStyle w:val="FootnoteText"/>
        <w:rPr>
          <w:lang w:val="en-US"/>
        </w:rPr>
      </w:pPr>
      <w:r>
        <w:rPr>
          <w:rStyle w:val="FootnoteReference"/>
        </w:rPr>
        <w:footnoteRef/>
      </w:r>
      <w:r>
        <w:t xml:space="preserve"> </w:t>
      </w:r>
      <w:r>
        <w:rPr>
          <w:lang w:val="en-US"/>
        </w:rPr>
        <w:t xml:space="preserve">If two Datazones have the same number of active evenings or if the user only have 1 active evening in the Datazone determined to be their home, do no assign a home location.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439D2"/>
    <w:multiLevelType w:val="hybridMultilevel"/>
    <w:tmpl w:val="746A64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BA5012E"/>
    <w:multiLevelType w:val="hybridMultilevel"/>
    <w:tmpl w:val="D312CF26"/>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8B069AF"/>
    <w:multiLevelType w:val="hybridMultilevel"/>
    <w:tmpl w:val="67466008"/>
    <w:lvl w:ilvl="0" w:tplc="FFFFFFFF">
      <w:numFmt w:val="bullet"/>
      <w:lvlText w:val=""/>
      <w:lvlJc w:val="left"/>
      <w:pPr>
        <w:ind w:left="720" w:hanging="360"/>
      </w:pPr>
      <w:rPr>
        <w:rFonts w:ascii="Symbol" w:eastAsiaTheme="minorEastAsia" w:hAnsi="Symbol" w:cstheme="minorBidi"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CC22E36"/>
    <w:multiLevelType w:val="hybridMultilevel"/>
    <w:tmpl w:val="1F3A3EDC"/>
    <w:lvl w:ilvl="0" w:tplc="FFFFFFFF">
      <w:numFmt w:val="bullet"/>
      <w:lvlText w:val=""/>
      <w:lvlJc w:val="left"/>
      <w:pPr>
        <w:ind w:left="720" w:hanging="360"/>
      </w:pPr>
      <w:rPr>
        <w:rFonts w:ascii="Symbol" w:eastAsiaTheme="minorEastAsia" w:hAnsi="Symbol" w:cstheme="minorBidi" w:hint="default"/>
      </w:rPr>
    </w:lvl>
    <w:lvl w:ilvl="1" w:tplc="0809000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500F2855"/>
    <w:multiLevelType w:val="hybridMultilevel"/>
    <w:tmpl w:val="F25ECB96"/>
    <w:lvl w:ilvl="0" w:tplc="08090005">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533E303A"/>
    <w:multiLevelType w:val="hybridMultilevel"/>
    <w:tmpl w:val="746A64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F573BCB"/>
    <w:multiLevelType w:val="hybridMultilevel"/>
    <w:tmpl w:val="495EEB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7A96DE6"/>
    <w:multiLevelType w:val="hybridMultilevel"/>
    <w:tmpl w:val="E32255A4"/>
    <w:lvl w:ilvl="0" w:tplc="79F89620">
      <w:numFmt w:val="bullet"/>
      <w:lvlText w:val=""/>
      <w:lvlJc w:val="left"/>
      <w:pPr>
        <w:ind w:left="720" w:hanging="360"/>
      </w:pPr>
      <w:rPr>
        <w:rFonts w:ascii="Symbol" w:eastAsiaTheme="minorEastAsia"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4465205">
    <w:abstractNumId w:val="7"/>
  </w:num>
  <w:num w:numId="2" w16cid:durableId="1809780220">
    <w:abstractNumId w:val="2"/>
  </w:num>
  <w:num w:numId="3" w16cid:durableId="893466241">
    <w:abstractNumId w:val="4"/>
  </w:num>
  <w:num w:numId="4" w16cid:durableId="914822687">
    <w:abstractNumId w:val="3"/>
  </w:num>
  <w:num w:numId="5" w16cid:durableId="1015426195">
    <w:abstractNumId w:val="5"/>
  </w:num>
  <w:num w:numId="6" w16cid:durableId="1777141360">
    <w:abstractNumId w:val="0"/>
  </w:num>
  <w:num w:numId="7" w16cid:durableId="1378580208">
    <w:abstractNumId w:val="1"/>
  </w:num>
  <w:num w:numId="8" w16cid:durableId="1618992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376"/>
    <w:rsid w:val="00067D48"/>
    <w:rsid w:val="00164B88"/>
    <w:rsid w:val="001B5F27"/>
    <w:rsid w:val="0031640C"/>
    <w:rsid w:val="00371B17"/>
    <w:rsid w:val="003E4EC1"/>
    <w:rsid w:val="0041142A"/>
    <w:rsid w:val="004D6627"/>
    <w:rsid w:val="0053261E"/>
    <w:rsid w:val="005965D0"/>
    <w:rsid w:val="00740BBD"/>
    <w:rsid w:val="007C22DF"/>
    <w:rsid w:val="007F0376"/>
    <w:rsid w:val="008577B9"/>
    <w:rsid w:val="009438B9"/>
    <w:rsid w:val="009F0283"/>
    <w:rsid w:val="00B23201"/>
    <w:rsid w:val="00C34835"/>
    <w:rsid w:val="00C56931"/>
    <w:rsid w:val="00C84557"/>
    <w:rsid w:val="00C852C3"/>
    <w:rsid w:val="00D40353"/>
    <w:rsid w:val="00E765F5"/>
    <w:rsid w:val="00EF6673"/>
    <w:rsid w:val="00FA593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F3852F"/>
  <w15:chartTrackingRefBased/>
  <w15:docId w15:val="{DCF323BC-F472-4E7D-A72F-76FF8DE25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0376"/>
  </w:style>
  <w:style w:type="paragraph" w:styleId="Heading2">
    <w:name w:val="heading 2"/>
    <w:basedOn w:val="Normal"/>
    <w:next w:val="Normal"/>
    <w:link w:val="Heading2Char"/>
    <w:uiPriority w:val="9"/>
    <w:unhideWhenUsed/>
    <w:qFormat/>
    <w:rsid w:val="007F037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F037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F0376"/>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7F0376"/>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F0376"/>
    <w:pPr>
      <w:ind w:left="720"/>
      <w:contextualSpacing/>
    </w:pPr>
  </w:style>
  <w:style w:type="paragraph" w:styleId="FootnoteText">
    <w:name w:val="footnote text"/>
    <w:basedOn w:val="Normal"/>
    <w:link w:val="FootnoteTextChar"/>
    <w:uiPriority w:val="99"/>
    <w:semiHidden/>
    <w:unhideWhenUsed/>
    <w:rsid w:val="007F037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F0376"/>
    <w:rPr>
      <w:sz w:val="20"/>
      <w:szCs w:val="20"/>
    </w:rPr>
  </w:style>
  <w:style w:type="character" w:styleId="FootnoteReference">
    <w:name w:val="footnote reference"/>
    <w:basedOn w:val="DefaultParagraphFont"/>
    <w:uiPriority w:val="99"/>
    <w:semiHidden/>
    <w:unhideWhenUsed/>
    <w:rsid w:val="007F0376"/>
    <w:rPr>
      <w:vertAlign w:val="superscript"/>
    </w:rPr>
  </w:style>
  <w:style w:type="character" w:styleId="Hyperlink">
    <w:name w:val="Hyperlink"/>
    <w:basedOn w:val="DefaultParagraphFont"/>
    <w:uiPriority w:val="99"/>
    <w:unhideWhenUsed/>
    <w:rsid w:val="007F0376"/>
    <w:rPr>
      <w:color w:val="0563C1" w:themeColor="hyperlink"/>
      <w:u w:val="single"/>
    </w:rPr>
  </w:style>
  <w:style w:type="character" w:styleId="FollowedHyperlink">
    <w:name w:val="FollowedHyperlink"/>
    <w:basedOn w:val="DefaultParagraphFont"/>
    <w:uiPriority w:val="99"/>
    <w:semiHidden/>
    <w:unhideWhenUsed/>
    <w:rsid w:val="007F037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ubdc.ac.uk/data-services/data-catalogue/transport-and-mobility-data/tamoco-data/" TargetMode="External"/><Relationship Id="rId1" Type="http://schemas.openxmlformats.org/officeDocument/2006/relationships/hyperlink" Target="http://www.ubdc.ac.uk/data-services/data-catalogue/transport-and-mobility-data/huq-dat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0D2E3-20D4-4B66-BAC7-070A2E2AE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377</Words>
  <Characters>2151</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Sinclair</dc:creator>
  <cp:keywords/>
  <dc:description/>
  <cp:lastModifiedBy>Michael Sinclair</cp:lastModifiedBy>
  <cp:revision>6</cp:revision>
  <dcterms:created xsi:type="dcterms:W3CDTF">2022-11-30T20:17:00Z</dcterms:created>
  <dcterms:modified xsi:type="dcterms:W3CDTF">2022-12-14T09:49:00Z</dcterms:modified>
</cp:coreProperties>
</file>